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762A" w:rsidRPr="00247C62" w:rsidRDefault="0031762A" w:rsidP="0031762A">
      <w:pPr>
        <w:spacing w:line="240" w:lineRule="auto"/>
        <w:jc w:val="center"/>
        <w:rPr>
          <w:rFonts w:ascii="Times New Roman" w:hAnsi="Times New Roman" w:cs="Times New Roman"/>
          <w:sz w:val="72"/>
        </w:rPr>
      </w:pPr>
      <w:r w:rsidRPr="00247C62">
        <w:rPr>
          <w:rFonts w:ascii="Times New Roman" w:hAnsi="Times New Roman" w:cs="Times New Roman"/>
          <w:sz w:val="72"/>
        </w:rPr>
        <w:t>Universidad Regional Autónoma de los Andes</w:t>
      </w:r>
    </w:p>
    <w:p w:rsidR="0031762A" w:rsidRPr="00247C62" w:rsidRDefault="0031762A" w:rsidP="0031762A">
      <w:pPr>
        <w:spacing w:line="240" w:lineRule="auto"/>
        <w:jc w:val="center"/>
        <w:rPr>
          <w:rFonts w:ascii="Times New Roman" w:hAnsi="Times New Roman" w:cs="Times New Roman"/>
          <w:sz w:val="72"/>
        </w:rPr>
      </w:pPr>
      <w:r w:rsidRPr="00247C62">
        <w:rPr>
          <w:rFonts w:ascii="Times New Roman" w:hAnsi="Times New Roman" w:cs="Times New Roman"/>
          <w:sz w:val="72"/>
        </w:rPr>
        <w:t>“UNIANDES”</w:t>
      </w:r>
      <w:r w:rsidRPr="00247C62">
        <w:rPr>
          <w:rFonts w:ascii="Times New Roman" w:hAnsi="Times New Roman" w:cs="Times New Roman"/>
          <w:noProof/>
          <w:sz w:val="28"/>
          <w:szCs w:val="24"/>
          <w:lang w:eastAsia="es-ES"/>
        </w:rPr>
        <w:t xml:space="preserve"> </w:t>
      </w:r>
    </w:p>
    <w:p w:rsidR="0031762A" w:rsidRPr="00247C62" w:rsidRDefault="0031762A" w:rsidP="0031762A">
      <w:pPr>
        <w:jc w:val="center"/>
        <w:rPr>
          <w:rFonts w:ascii="Times New Roman" w:hAnsi="Times New Roman" w:cs="Times New Roman"/>
          <w:sz w:val="72"/>
        </w:rPr>
      </w:pPr>
      <w:r w:rsidRPr="00247C62">
        <w:rPr>
          <w:rFonts w:ascii="Times New Roman" w:hAnsi="Times New Roman" w:cs="Times New Roman"/>
          <w:noProof/>
          <w:sz w:val="72"/>
          <w:lang w:val="es-EC" w:eastAsia="es-EC"/>
        </w:rPr>
        <w:drawing>
          <wp:anchor distT="0" distB="0" distL="114300" distR="114300" simplePos="0" relativeHeight="251658240" behindDoc="0" locked="0" layoutInCell="1" allowOverlap="1">
            <wp:simplePos x="0" y="0"/>
            <wp:positionH relativeFrom="column">
              <wp:posOffset>4626176</wp:posOffset>
            </wp:positionH>
            <wp:positionV relativeFrom="paragraph">
              <wp:posOffset>1326806</wp:posOffset>
            </wp:positionV>
            <wp:extent cx="1144859" cy="1247775"/>
            <wp:effectExtent l="228600" t="190500" r="417241" b="3714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rot="620261">
                      <a:off x="0" y="0"/>
                      <a:ext cx="1144859" cy="1247775"/>
                    </a:xfrm>
                    <a:prstGeom prst="rect">
                      <a:avLst/>
                    </a:prstGeom>
                    <a:ln>
                      <a:noFill/>
                    </a:ln>
                    <a:effectLst>
                      <a:outerShdw blurRad="292100" dist="139700" dir="2700000" algn="tl" rotWithShape="0">
                        <a:srgbClr val="00B050">
                          <a:alpha val="65000"/>
                        </a:srgbClr>
                      </a:outerShdw>
                    </a:effectLst>
                  </pic:spPr>
                </pic:pic>
              </a:graphicData>
            </a:graphic>
          </wp:anchor>
        </w:drawing>
      </w:r>
      <w:r w:rsidRPr="00247C62">
        <w:rPr>
          <w:rFonts w:ascii="Times New Roman" w:hAnsi="Times New Roman" w:cs="Times New Roman"/>
          <w:noProof/>
          <w:sz w:val="72"/>
          <w:lang w:val="es-EC" w:eastAsia="es-EC"/>
        </w:rPr>
        <w:drawing>
          <wp:inline distT="0" distB="0" distL="0" distR="0">
            <wp:extent cx="1371600" cy="1135856"/>
            <wp:effectExtent l="19050" t="0" r="0" b="0"/>
            <wp:docPr id="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371600" cy="1135856"/>
                    </a:xfrm>
                    <a:prstGeom prst="rect">
                      <a:avLst/>
                    </a:prstGeom>
                    <a:noFill/>
                    <a:ln w="9525">
                      <a:noFill/>
                      <a:miter lim="800000"/>
                      <a:headEnd/>
                      <a:tailEnd/>
                    </a:ln>
                  </pic:spPr>
                </pic:pic>
              </a:graphicData>
            </a:graphic>
          </wp:inline>
        </w:drawing>
      </w:r>
      <w:r w:rsidRPr="00247C62">
        <w:rPr>
          <w:noProof/>
          <w:lang w:eastAsia="es-ES"/>
        </w:rPr>
        <w:t xml:space="preserve"> </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Trabajo de Finanzas</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INTEGRANTES</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Andrea Chugá</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 xml:space="preserve">Andrea Huera </w:t>
      </w:r>
    </w:p>
    <w:p w:rsidR="0031762A" w:rsidRPr="00247C62" w:rsidRDefault="0031762A" w:rsidP="0031762A">
      <w:pPr>
        <w:spacing w:line="240" w:lineRule="auto"/>
        <w:jc w:val="center"/>
        <w:rPr>
          <w:rFonts w:ascii="Times New Roman" w:hAnsi="Times New Roman" w:cs="Times New Roman"/>
          <w:sz w:val="56"/>
          <w:szCs w:val="56"/>
        </w:rPr>
      </w:pPr>
      <w:r w:rsidRPr="00247C62">
        <w:rPr>
          <w:rFonts w:ascii="Times New Roman" w:hAnsi="Times New Roman" w:cs="Times New Roman"/>
          <w:sz w:val="56"/>
          <w:szCs w:val="56"/>
        </w:rPr>
        <w:t>Paola Montenegro</w:t>
      </w:r>
    </w:p>
    <w:p w:rsidR="0031762A" w:rsidRPr="00247C62" w:rsidRDefault="0031762A" w:rsidP="0031762A">
      <w:pPr>
        <w:spacing w:line="240" w:lineRule="auto"/>
        <w:jc w:val="center"/>
        <w:rPr>
          <w:rFonts w:ascii="Times New Roman" w:hAnsi="Times New Roman" w:cs="Times New Roman"/>
          <w:sz w:val="64"/>
          <w:szCs w:val="64"/>
        </w:rPr>
      </w:pP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Ing. Danny Sandoval</w:t>
      </w:r>
    </w:p>
    <w:p w:rsidR="0031762A" w:rsidRPr="00247C62" w:rsidRDefault="0031762A" w:rsidP="0031762A">
      <w:pPr>
        <w:spacing w:line="240" w:lineRule="auto"/>
        <w:jc w:val="center"/>
        <w:rPr>
          <w:rFonts w:ascii="Times New Roman" w:hAnsi="Times New Roman" w:cs="Times New Roman"/>
          <w:sz w:val="64"/>
          <w:szCs w:val="64"/>
        </w:rPr>
      </w:pP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5to Contabilidad y Auditoría</w:t>
      </w:r>
    </w:p>
    <w:p w:rsidR="0031762A" w:rsidRPr="00247C62" w:rsidRDefault="0031762A" w:rsidP="0031762A">
      <w:pPr>
        <w:spacing w:line="240" w:lineRule="auto"/>
        <w:jc w:val="center"/>
        <w:rPr>
          <w:rFonts w:ascii="Times New Roman" w:hAnsi="Times New Roman" w:cs="Times New Roman"/>
          <w:sz w:val="64"/>
          <w:szCs w:val="64"/>
        </w:rPr>
      </w:pPr>
      <w:r w:rsidRPr="00247C62">
        <w:rPr>
          <w:rFonts w:ascii="Times New Roman" w:hAnsi="Times New Roman" w:cs="Times New Roman"/>
          <w:sz w:val="64"/>
          <w:szCs w:val="64"/>
        </w:rPr>
        <w:t>2012 - 2013</w:t>
      </w:r>
    </w:p>
    <w:p w:rsidR="0031762A" w:rsidRPr="00247C62" w:rsidRDefault="0031762A" w:rsidP="0031762A">
      <w:pPr>
        <w:jc w:val="center"/>
        <w:rPr>
          <w:rFonts w:ascii="Times New Roman" w:hAnsi="Times New Roman" w:cs="Times New Roman"/>
          <w:b/>
          <w:sz w:val="28"/>
          <w:szCs w:val="28"/>
        </w:rPr>
      </w:pPr>
      <w:r w:rsidRPr="00247C62">
        <w:rPr>
          <w:rFonts w:ascii="Times New Roman" w:hAnsi="Times New Roman" w:cs="Times New Roman"/>
          <w:b/>
          <w:sz w:val="28"/>
          <w:szCs w:val="28"/>
        </w:rPr>
        <w:lastRenderedPageBreak/>
        <w:t xml:space="preserve">Introducción </w:t>
      </w: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Un mercado es el medio por el cual se compra y vende algo, donde sus integrantes, esperan ganar algo de dinero en esos intercambios.</w:t>
      </w: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 xml:space="preserve">Existen todo tipo de mercados y de todo tamaño, los que comercializan un producto o servicio, los que venden a las masas y los que lo hacen comercializando cosas tan exclusivas como joyas de diseño etc. </w:t>
      </w:r>
    </w:p>
    <w:p w:rsidR="0031762A" w:rsidRPr="00247C62" w:rsidRDefault="0031762A" w:rsidP="0031762A">
      <w:pPr>
        <w:spacing w:before="100" w:beforeAutospacing="1" w:after="100" w:afterAutospacing="1" w:line="360" w:lineRule="auto"/>
        <w:ind w:firstLine="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Entre todos esos mercados, tenemos los mercados financieros, este tema se desarrollará a continuación en el presente trabajo el cual tiene por objetivo investigar en las diferentes fuentes de información sobre los mercados financieros.</w:t>
      </w: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spacing w:before="100" w:beforeAutospacing="1" w:after="100" w:afterAutospacing="1" w:line="360" w:lineRule="auto"/>
        <w:jc w:val="both"/>
        <w:rPr>
          <w:rFonts w:ascii="Times New Roman" w:eastAsia="Times New Roman" w:hAnsi="Times New Roman" w:cs="Times New Roman"/>
          <w:sz w:val="24"/>
          <w:szCs w:val="24"/>
          <w:lang w:eastAsia="es-ES"/>
        </w:rPr>
      </w:pPr>
    </w:p>
    <w:p w:rsidR="0031762A" w:rsidRPr="00247C62" w:rsidRDefault="0031762A" w:rsidP="0031762A">
      <w:pPr>
        <w:jc w:val="center"/>
        <w:rPr>
          <w:rFonts w:ascii="Times New Roman" w:hAnsi="Times New Roman" w:cs="Times New Roman"/>
          <w:b/>
          <w:sz w:val="28"/>
          <w:szCs w:val="28"/>
          <w:lang w:val="es-ES_tradnl"/>
        </w:rPr>
      </w:pPr>
      <w:r w:rsidRPr="00247C62">
        <w:rPr>
          <w:rFonts w:ascii="Times New Roman" w:hAnsi="Times New Roman" w:cs="Times New Roman"/>
          <w:b/>
          <w:sz w:val="28"/>
          <w:szCs w:val="28"/>
          <w:lang w:val="es-ES_tradnl"/>
        </w:rPr>
        <w:lastRenderedPageBreak/>
        <w:t>OBJETIVOS</w:t>
      </w:r>
    </w:p>
    <w:p w:rsidR="0031762A" w:rsidRPr="00247C62" w:rsidRDefault="0031762A" w:rsidP="0031762A">
      <w:pPr>
        <w:rPr>
          <w:rFonts w:ascii="Times New Roman" w:hAnsi="Times New Roman" w:cs="Times New Roman"/>
          <w:b/>
          <w:sz w:val="24"/>
          <w:szCs w:val="24"/>
          <w:lang w:val="es-ES_tradnl"/>
        </w:rPr>
      </w:pPr>
      <w:r w:rsidRPr="00247C62">
        <w:rPr>
          <w:rFonts w:ascii="Times New Roman" w:hAnsi="Times New Roman" w:cs="Times New Roman"/>
          <w:b/>
          <w:sz w:val="24"/>
          <w:szCs w:val="24"/>
          <w:lang w:val="es-ES_tradnl"/>
        </w:rPr>
        <w:t xml:space="preserve">OBJETIVO GENERAL </w:t>
      </w:r>
    </w:p>
    <w:p w:rsidR="0031762A" w:rsidRPr="00247C62" w:rsidRDefault="0031762A" w:rsidP="0031762A">
      <w:pPr>
        <w:rPr>
          <w:rFonts w:ascii="Times New Roman" w:hAnsi="Times New Roman" w:cs="Times New Roman"/>
          <w:sz w:val="24"/>
          <w:szCs w:val="24"/>
          <w:lang w:val="es-ES_tradnl"/>
        </w:rPr>
      </w:pPr>
      <w:r w:rsidRPr="00247C62">
        <w:rPr>
          <w:rFonts w:ascii="Times New Roman" w:hAnsi="Times New Roman" w:cs="Times New Roman"/>
          <w:sz w:val="24"/>
          <w:szCs w:val="24"/>
          <w:lang w:val="es-ES_tradnl"/>
        </w:rPr>
        <w:t xml:space="preserve">“Averiguar que son los mercados financieros, su importancia y finalidad” </w:t>
      </w:r>
    </w:p>
    <w:p w:rsidR="0031762A" w:rsidRPr="00247C62" w:rsidRDefault="0031762A" w:rsidP="0031762A">
      <w:pPr>
        <w:rPr>
          <w:rFonts w:ascii="Times New Roman" w:hAnsi="Times New Roman" w:cs="Times New Roman"/>
          <w:sz w:val="24"/>
          <w:szCs w:val="24"/>
          <w:lang w:val="es-ES_tradnl"/>
        </w:rPr>
      </w:pPr>
    </w:p>
    <w:p w:rsidR="0031762A" w:rsidRPr="00247C62" w:rsidRDefault="0031762A" w:rsidP="0031762A">
      <w:pPr>
        <w:rPr>
          <w:rFonts w:ascii="Times New Roman" w:hAnsi="Times New Roman" w:cs="Times New Roman"/>
          <w:b/>
          <w:sz w:val="24"/>
          <w:szCs w:val="24"/>
          <w:lang w:val="es-ES_tradnl"/>
        </w:rPr>
      </w:pPr>
      <w:r w:rsidRPr="00247C62">
        <w:rPr>
          <w:rFonts w:ascii="Times New Roman" w:hAnsi="Times New Roman" w:cs="Times New Roman"/>
          <w:b/>
          <w:sz w:val="24"/>
          <w:szCs w:val="24"/>
          <w:lang w:val="es-ES_tradnl"/>
        </w:rPr>
        <w:t xml:space="preserve">OBJETIVOS ESPECIFICOS </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Investigar en las diferentes fuentes de información sobre los mercados financieros.</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Analizar la información recopilada.</w:t>
      </w:r>
    </w:p>
    <w:p w:rsidR="0031762A" w:rsidRPr="00247C62" w:rsidRDefault="0031762A" w:rsidP="0031762A">
      <w:pPr>
        <w:pStyle w:val="Prrafodelista"/>
        <w:numPr>
          <w:ilvl w:val="0"/>
          <w:numId w:val="11"/>
        </w:numPr>
        <w:spacing w:line="360" w:lineRule="auto"/>
        <w:rPr>
          <w:rFonts w:ascii="Times New Roman" w:hAnsi="Times New Roman" w:cs="Times New Roman"/>
          <w:sz w:val="24"/>
          <w:szCs w:val="24"/>
        </w:rPr>
      </w:pPr>
      <w:r w:rsidRPr="00247C62">
        <w:rPr>
          <w:rFonts w:ascii="Times New Roman" w:hAnsi="Times New Roman" w:cs="Times New Roman"/>
          <w:sz w:val="24"/>
          <w:szCs w:val="24"/>
        </w:rPr>
        <w:t>Presentar lo investigado sobre el tema.</w:t>
      </w: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pStyle w:val="Prrafodelista"/>
        <w:spacing w:line="360" w:lineRule="auto"/>
        <w:rPr>
          <w:rFonts w:ascii="Times New Roman" w:hAnsi="Times New Roman" w:cs="Times New Roman"/>
          <w:sz w:val="24"/>
          <w:szCs w:val="24"/>
        </w:rPr>
      </w:pPr>
    </w:p>
    <w:p w:rsidR="0031762A" w:rsidRPr="00247C62" w:rsidRDefault="0031762A" w:rsidP="0031762A">
      <w:pPr>
        <w:spacing w:line="360" w:lineRule="auto"/>
        <w:jc w:val="center"/>
        <w:rPr>
          <w:rFonts w:ascii="Times New Roman" w:hAnsi="Times New Roman" w:cs="Times New Roman"/>
          <w:b/>
          <w:sz w:val="28"/>
          <w:szCs w:val="28"/>
        </w:rPr>
      </w:pPr>
      <w:r w:rsidRPr="00247C62">
        <w:rPr>
          <w:rFonts w:ascii="Times New Roman" w:hAnsi="Times New Roman" w:cs="Times New Roman"/>
          <w:b/>
          <w:sz w:val="28"/>
          <w:szCs w:val="28"/>
        </w:rPr>
        <w:lastRenderedPageBreak/>
        <w:t>MERCADOS FINANCIEROS</w:t>
      </w:r>
    </w:p>
    <w:p w:rsidR="0031762A" w:rsidRPr="00247C62" w:rsidRDefault="0031762A" w:rsidP="0031762A">
      <w:pPr>
        <w:spacing w:line="360" w:lineRule="auto"/>
        <w:rPr>
          <w:rFonts w:ascii="Times New Roman" w:hAnsi="Times New Roman" w:cs="Times New Roman"/>
          <w:b/>
          <w:sz w:val="24"/>
          <w:szCs w:val="24"/>
        </w:rPr>
      </w:pPr>
      <w:r w:rsidRPr="00247C62">
        <w:rPr>
          <w:rFonts w:ascii="Times New Roman" w:hAnsi="Times New Roman" w:cs="Times New Roman"/>
          <w:b/>
          <w:sz w:val="24"/>
          <w:szCs w:val="24"/>
        </w:rPr>
        <w:t xml:space="preserve">DEFINICIÓN: </w:t>
      </w:r>
    </w:p>
    <w:p w:rsidR="0031762A" w:rsidRPr="00247C62" w:rsidRDefault="0031762A" w:rsidP="0031762A">
      <w:pPr>
        <w:pStyle w:val="NormalWeb"/>
        <w:spacing w:line="360" w:lineRule="auto"/>
      </w:pPr>
      <w:r w:rsidRPr="00247C62">
        <w:t>El Mercado Financiero es el lugar, mecanismo o sistema en el cual se compran y venden cualquier activo financiero.</w:t>
      </w:r>
    </w:p>
    <w:p w:rsidR="00AA4689" w:rsidRPr="00247C62" w:rsidRDefault="00AA4689" w:rsidP="00AA4689">
      <w:pPr>
        <w:pStyle w:val="NormalWeb"/>
        <w:spacing w:line="360" w:lineRule="auto"/>
        <w:jc w:val="both"/>
      </w:pPr>
      <w:r w:rsidRPr="00247C62">
        <w:t xml:space="preserve">“Los mercados financieros ofrecen una colección de instrumentos financieros con relaciones riesgo-rendimiento muy diferentes. Eso facilita que los individuos  y las empresas elijan un grado de riesgo que se corresponda mas con sus niveles de tolerancia de riesgo.” </w:t>
      </w:r>
      <w:sdt>
        <w:sdtPr>
          <w:id w:val="16743815"/>
          <w:citation/>
        </w:sdtPr>
        <w:sdtContent>
          <w:r w:rsidR="00152005" w:rsidRPr="00247C62">
            <w:fldChar w:fldCharType="begin"/>
          </w:r>
          <w:r w:rsidRPr="00247C62">
            <w:rPr>
              <w:lang w:val="es-ES_tradnl"/>
            </w:rPr>
            <w:instrText xml:space="preserve"> CITATION Anó04 \l 1034 </w:instrText>
          </w:r>
          <w:r w:rsidR="00152005" w:rsidRPr="00247C62">
            <w:fldChar w:fldCharType="separate"/>
          </w:r>
          <w:r w:rsidRPr="00247C62">
            <w:rPr>
              <w:noProof/>
              <w:lang w:val="es-ES_tradnl"/>
            </w:rPr>
            <w:t>(Anónimo, 2004)</w:t>
          </w:r>
          <w:r w:rsidR="00152005" w:rsidRPr="00247C62">
            <w:fldChar w:fldCharType="end"/>
          </w:r>
        </w:sdtContent>
      </w:sdt>
    </w:p>
    <w:p w:rsidR="0031762A" w:rsidRPr="00247C62" w:rsidRDefault="0031762A" w:rsidP="0031762A">
      <w:pPr>
        <w:pStyle w:val="NormalWeb"/>
        <w:spacing w:line="360" w:lineRule="auto"/>
        <w:rPr>
          <w:b/>
        </w:rPr>
      </w:pPr>
      <w:r w:rsidRPr="00247C62">
        <w:rPr>
          <w:b/>
        </w:rPr>
        <w:t>FINALIDAD:</w:t>
      </w:r>
    </w:p>
    <w:p w:rsidR="0031762A" w:rsidRPr="00247C62" w:rsidRDefault="0031762A" w:rsidP="0031762A">
      <w:pPr>
        <w:pStyle w:val="NormalWeb"/>
        <w:spacing w:line="360" w:lineRule="auto"/>
        <w:jc w:val="both"/>
      </w:pPr>
      <w:r w:rsidRPr="00247C62">
        <w:t>La finalidad del mercado financiero es poner en contacto oferentes y demandantes de fondos, y determinar los precios justos de los diferentes activos financieros.</w:t>
      </w:r>
    </w:p>
    <w:p w:rsidR="0031762A" w:rsidRPr="00247C62" w:rsidRDefault="0031762A" w:rsidP="0031762A">
      <w:pPr>
        <w:pStyle w:val="NormalWeb"/>
        <w:spacing w:line="360" w:lineRule="auto"/>
        <w:jc w:val="both"/>
      </w:pPr>
      <w:r w:rsidRPr="00247C62">
        <w:t>Las ventajas que tienen los inversores gracias a la existencia de los mercados financieros son la búsqueda rápida del activo financiero que se adecue a nuestra voluntad de invertir, y además, esa inversión tiene un precio justo lo cual impide que nos puedan timar.</w:t>
      </w:r>
    </w:p>
    <w:p w:rsidR="0031762A" w:rsidRPr="00247C62" w:rsidRDefault="0031762A" w:rsidP="0031762A">
      <w:pPr>
        <w:pStyle w:val="NormalWeb"/>
        <w:spacing w:line="360" w:lineRule="auto"/>
        <w:jc w:val="both"/>
      </w:pPr>
      <w:r w:rsidRPr="00247C62">
        <w:t>El precio se determina mediante la oferta y demanda del mercado.</w:t>
      </w:r>
    </w:p>
    <w:p w:rsidR="0031762A" w:rsidRPr="00247C62" w:rsidRDefault="0031762A" w:rsidP="0031762A">
      <w:pPr>
        <w:pStyle w:val="NormalWeb"/>
        <w:spacing w:line="360" w:lineRule="auto"/>
        <w:jc w:val="both"/>
      </w:pPr>
      <w:r w:rsidRPr="00247C62">
        <w:t>Otra finalidad de los mercados financieros es que los costes de transacción sea el menor posible. Pero debemos insistir en que la finalidad principal es determinar el precio justo del activo financiero, ello dependerá de las características del mercado financiero.</w:t>
      </w:r>
    </w:p>
    <w:p w:rsidR="0031762A" w:rsidRPr="00247C62" w:rsidRDefault="0031762A" w:rsidP="0031762A">
      <w:pPr>
        <w:pStyle w:val="NormalWeb"/>
        <w:spacing w:line="360" w:lineRule="auto"/>
        <w:jc w:val="both"/>
        <w:rPr>
          <w:b/>
        </w:rPr>
      </w:pPr>
      <w:r w:rsidRPr="00247C62">
        <w:rPr>
          <w:b/>
        </w:rPr>
        <w:t>FUNCIONES:</w:t>
      </w: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Establecer los mecanismos que posibiliten el contacto entre los participantes en la negociación.</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Fijar los precios de los productos financieros en función de su oferta y su demanda.</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t>Reducir los costes de intermediación, lo que permite una mayor circulación de los productos.</w:t>
      </w:r>
    </w:p>
    <w:p w:rsidR="0031762A" w:rsidRPr="00247C62" w:rsidRDefault="0031762A" w:rsidP="0031762A">
      <w:pPr>
        <w:pStyle w:val="Sinespaciado"/>
        <w:spacing w:line="360" w:lineRule="auto"/>
        <w:ind w:left="720"/>
        <w:jc w:val="both"/>
        <w:rPr>
          <w:rFonts w:ascii="Times New Roman" w:hAnsi="Times New Roman" w:cs="Times New Roman"/>
          <w:lang w:eastAsia="es-ES"/>
        </w:rPr>
      </w:pPr>
    </w:p>
    <w:p w:rsidR="0031762A" w:rsidRPr="00247C62" w:rsidRDefault="0031762A" w:rsidP="0031762A">
      <w:pPr>
        <w:pStyle w:val="Sinespaciado"/>
        <w:numPr>
          <w:ilvl w:val="0"/>
          <w:numId w:val="16"/>
        </w:numPr>
        <w:spacing w:line="360" w:lineRule="auto"/>
        <w:jc w:val="both"/>
        <w:rPr>
          <w:rFonts w:ascii="Times New Roman" w:hAnsi="Times New Roman" w:cs="Times New Roman"/>
          <w:lang w:eastAsia="es-ES"/>
        </w:rPr>
      </w:pPr>
      <w:r w:rsidRPr="00247C62">
        <w:rPr>
          <w:rFonts w:ascii="Times New Roman" w:hAnsi="Times New Roman" w:cs="Times New Roman"/>
          <w:lang w:eastAsia="es-ES"/>
        </w:rPr>
        <w:lastRenderedPageBreak/>
        <w:t>Administrar los flujos de liquidez de productos o mercado dado a otro.</w:t>
      </w:r>
    </w:p>
    <w:p w:rsidR="0031762A" w:rsidRPr="00247C62" w:rsidRDefault="0031762A" w:rsidP="0031762A">
      <w:pPr>
        <w:pStyle w:val="NormalWeb"/>
        <w:spacing w:line="360" w:lineRule="auto"/>
        <w:rPr>
          <w:b/>
        </w:rPr>
      </w:pPr>
      <w:r w:rsidRPr="00247C62">
        <w:rPr>
          <w:b/>
        </w:rPr>
        <w:t>CARACTERÍSTICAS:</w:t>
      </w: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Amplitud</w:t>
      </w:r>
      <w:r w:rsidRPr="00247C62">
        <w:rPr>
          <w:rFonts w:ascii="Times New Roman" w:hAnsi="Times New Roman" w:cs="Times New Roman"/>
        </w:rPr>
        <w:t>: número de títulos financieros que se negocian en un mercado financiero. Cuantos más títulos se negocien más amplio será el mercado financiero. Un mercado amplio permite la satisfacción de los deseos de los oferentes y demandantes potenciales, al proporcionar una gama de activos variada y acorde con las necesidades de los mismos.</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Profundidad</w:t>
      </w:r>
      <w:r w:rsidRPr="00247C62">
        <w:rPr>
          <w:rFonts w:ascii="Times New Roman" w:hAnsi="Times New Roman" w:cs="Times New Roman"/>
        </w:rPr>
        <w:t>: existencia de curvas de oferta y demanda por encima y por debajo del precio de equilibrio que existe en un momento determinado.  Un mercado es tanto más profundo cuanto mayor sea el número de órdenes de compra y venta que existen para cada tipo de activo financiero.</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Libertad</w:t>
      </w:r>
      <w:r w:rsidRPr="00247C62">
        <w:rPr>
          <w:rFonts w:ascii="Times New Roman" w:hAnsi="Times New Roman" w:cs="Times New Roman"/>
        </w:rPr>
        <w:t>: se refiere a si existen o no barreras de entrada o salida del mercado financiero. En el contexto de un mercado financiero la libertad significa que no existe ningún tipo de intervención por parte de las autoridades monetarias o económicas que pudiera influir sobre el proceso de formación de precios.</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Flexibilidad</w:t>
      </w:r>
      <w:r w:rsidRPr="00247C62">
        <w:rPr>
          <w:rFonts w:ascii="Times New Roman" w:hAnsi="Times New Roman" w:cs="Times New Roman"/>
        </w:rPr>
        <w:t>: capacidad a cambiar los precios de los activos financieros ante un suceso que se produzca en la economía. Un mercado es tanto más flexible cuanto más facilidad exista para la rápida reacción de los agentes ante variaciones en los precios de los activos u otras circunstancias significativas del mercado.</w:t>
      </w:r>
    </w:p>
    <w:p w:rsidR="0031762A" w:rsidRPr="00247C62" w:rsidRDefault="0031762A" w:rsidP="0031762A">
      <w:pPr>
        <w:pStyle w:val="Sinespaciado"/>
        <w:spacing w:line="360" w:lineRule="auto"/>
        <w:ind w:left="709"/>
        <w:rPr>
          <w:rFonts w:ascii="Times New Roman" w:hAnsi="Times New Roman" w:cs="Times New Roman"/>
        </w:rPr>
      </w:pPr>
    </w:p>
    <w:p w:rsidR="0031762A" w:rsidRPr="00247C62" w:rsidRDefault="0031762A" w:rsidP="0031762A">
      <w:pPr>
        <w:pStyle w:val="Sinespaciado"/>
        <w:numPr>
          <w:ilvl w:val="0"/>
          <w:numId w:val="14"/>
        </w:numPr>
        <w:spacing w:line="360" w:lineRule="auto"/>
        <w:ind w:left="709"/>
        <w:jc w:val="both"/>
        <w:rPr>
          <w:rFonts w:ascii="Times New Roman" w:hAnsi="Times New Roman" w:cs="Times New Roman"/>
        </w:rPr>
      </w:pPr>
      <w:r w:rsidRPr="00247C62">
        <w:rPr>
          <w:rFonts w:ascii="Times New Roman" w:hAnsi="Times New Roman" w:cs="Times New Roman"/>
          <w:b/>
        </w:rPr>
        <w:t>Transparencia</w:t>
      </w:r>
      <w:r w:rsidRPr="00247C62">
        <w:rPr>
          <w:rFonts w:ascii="Times New Roman" w:hAnsi="Times New Roman" w:cs="Times New Roman"/>
        </w:rPr>
        <w:t>: posibilidad de obtener la información fácilmente. Un mercado financiero será más transparente cuando más fácil sea obtener la información para la toma de decisiones que pueden lograr los agentes económicos que participan en él.</w:t>
      </w:r>
    </w:p>
    <w:p w:rsidR="0031762A" w:rsidRPr="00247C62" w:rsidRDefault="0031762A" w:rsidP="0031762A">
      <w:pPr>
        <w:pStyle w:val="NormalWeb"/>
        <w:spacing w:line="360" w:lineRule="auto"/>
        <w:jc w:val="both"/>
      </w:pPr>
      <w:r w:rsidRPr="00247C62">
        <w:t>Un mercado cuanto más se acerque a esas características, más se acerca al ideal de mercado financiero perfecto. El Mercado Financiero es Perfecto cuando exista la competencia perfecta en la cual haya libertad de entrada y salida, el precio viene fijado por la oferta y demanda.</w:t>
      </w:r>
    </w:p>
    <w:p w:rsidR="0031762A" w:rsidRPr="00247C62" w:rsidRDefault="0031762A" w:rsidP="0031762A">
      <w:pPr>
        <w:pStyle w:val="NormalWeb"/>
        <w:spacing w:line="360" w:lineRule="auto"/>
        <w:jc w:val="both"/>
      </w:pPr>
      <w:r w:rsidRPr="00247C62">
        <w:t>Cuando un mercado es más amplio, más profundo y más flexible suele ocurrir que esto sucede porque es un mercado bastante libre y transparente. La libertad y la transparencia, ceteris paribus, potencian considerablemente las otras tres características.</w:t>
      </w:r>
    </w:p>
    <w:p w:rsidR="0031762A" w:rsidRPr="00247C62" w:rsidRDefault="0031762A" w:rsidP="0031762A">
      <w:pPr>
        <w:pStyle w:val="NormalWeb"/>
        <w:spacing w:line="360" w:lineRule="auto"/>
      </w:pPr>
      <w:r w:rsidRPr="00247C62">
        <w:lastRenderedPageBreak/>
        <w:t>No existe ningún mercado financiero que sea perfecto.</w:t>
      </w:r>
    </w:p>
    <w:p w:rsidR="0031762A" w:rsidRPr="00247C62" w:rsidRDefault="0031762A" w:rsidP="0031762A">
      <w:pPr>
        <w:pStyle w:val="NormalWeb"/>
        <w:spacing w:line="360" w:lineRule="auto"/>
      </w:pPr>
      <w:r w:rsidRPr="00247C62">
        <w:t xml:space="preserve">Nunca vamos a estar seguros de que el precio de mercado refleja su valor justo. </w:t>
      </w:r>
    </w:p>
    <w:p w:rsidR="0031762A" w:rsidRPr="00247C62" w:rsidRDefault="0031762A" w:rsidP="0031762A">
      <w:pPr>
        <w:pStyle w:val="NormalWeb"/>
        <w:spacing w:line="360" w:lineRule="auto"/>
      </w:pPr>
      <w:r w:rsidRPr="00247C62">
        <w:t xml:space="preserve">Características del Mercado Financiero Perfecto: </w:t>
      </w:r>
    </w:p>
    <w:p w:rsidR="0031762A" w:rsidRPr="00247C62" w:rsidRDefault="0031762A" w:rsidP="0031762A">
      <w:pPr>
        <w:pStyle w:val="NormalWeb"/>
        <w:numPr>
          <w:ilvl w:val="1"/>
          <w:numId w:val="3"/>
        </w:numPr>
        <w:tabs>
          <w:tab w:val="clear" w:pos="1440"/>
        </w:tabs>
        <w:spacing w:line="360" w:lineRule="auto"/>
        <w:ind w:left="709"/>
      </w:pPr>
      <w:r w:rsidRPr="00247C62">
        <w:t xml:space="preserve">Se fijan los precios mediante la oferta y demanda. </w:t>
      </w:r>
    </w:p>
    <w:p w:rsidR="0031762A" w:rsidRPr="00247C62" w:rsidRDefault="0031762A" w:rsidP="0031762A">
      <w:pPr>
        <w:pStyle w:val="NormalWeb"/>
        <w:numPr>
          <w:ilvl w:val="1"/>
          <w:numId w:val="3"/>
        </w:numPr>
        <w:tabs>
          <w:tab w:val="clear" w:pos="1440"/>
        </w:tabs>
        <w:spacing w:line="360" w:lineRule="auto"/>
        <w:ind w:left="709"/>
      </w:pPr>
      <w:r w:rsidRPr="00247C62">
        <w:t xml:space="preserve">Que no existan restricciones ni a la entrada ni a la salida del mercado financiero. </w:t>
      </w:r>
    </w:p>
    <w:p w:rsidR="0031762A" w:rsidRPr="00247C62" w:rsidRDefault="0031762A" w:rsidP="0031762A">
      <w:pPr>
        <w:pStyle w:val="NormalWeb"/>
        <w:numPr>
          <w:ilvl w:val="1"/>
          <w:numId w:val="3"/>
        </w:numPr>
        <w:tabs>
          <w:tab w:val="clear" w:pos="1440"/>
        </w:tabs>
        <w:spacing w:line="360" w:lineRule="auto"/>
        <w:ind w:left="709"/>
      </w:pPr>
      <w:r w:rsidRPr="00247C62">
        <w:t xml:space="preserve">Que exista perfecta información, que todos sepan lo mismo. </w:t>
      </w:r>
    </w:p>
    <w:p w:rsidR="0031762A" w:rsidRPr="00247C62" w:rsidRDefault="0031762A" w:rsidP="0031762A">
      <w:pPr>
        <w:pStyle w:val="NormalWeb"/>
        <w:numPr>
          <w:ilvl w:val="1"/>
          <w:numId w:val="3"/>
        </w:numPr>
        <w:tabs>
          <w:tab w:val="clear" w:pos="1440"/>
        </w:tabs>
        <w:spacing w:line="360" w:lineRule="auto"/>
        <w:ind w:left="709"/>
      </w:pPr>
      <w:r w:rsidRPr="00247C62">
        <w:t xml:space="preserve">Los activos sean divisibles e indistinguibles. </w:t>
      </w:r>
    </w:p>
    <w:p w:rsidR="0031762A" w:rsidRPr="00247C62" w:rsidRDefault="0031762A" w:rsidP="0031762A">
      <w:pPr>
        <w:pStyle w:val="NormalWeb"/>
        <w:spacing w:line="360" w:lineRule="auto"/>
        <w:jc w:val="both"/>
        <w:rPr>
          <w:b/>
        </w:rPr>
      </w:pPr>
      <w:r w:rsidRPr="00247C62">
        <w:rPr>
          <w:b/>
          <w:bCs/>
        </w:rPr>
        <w:t xml:space="preserve">CLASIFICACIÓN: </w:t>
      </w:r>
    </w:p>
    <w:p w:rsidR="0031762A" w:rsidRPr="00247C62" w:rsidRDefault="0031762A" w:rsidP="0031762A">
      <w:pPr>
        <w:pStyle w:val="NormalWeb"/>
        <w:numPr>
          <w:ilvl w:val="0"/>
          <w:numId w:val="17"/>
        </w:numPr>
        <w:spacing w:line="360" w:lineRule="auto"/>
        <w:ind w:left="709"/>
        <w:jc w:val="both"/>
      </w:pPr>
      <w:r w:rsidRPr="00247C62">
        <w:t>Según la forma de funcionamiento de los mercados se puede distinguir entre:</w:t>
      </w:r>
    </w:p>
    <w:p w:rsidR="0031762A" w:rsidRPr="00247C62" w:rsidRDefault="0031762A" w:rsidP="0031762A">
      <w:pPr>
        <w:pStyle w:val="NormalWeb"/>
        <w:spacing w:line="360" w:lineRule="auto"/>
        <w:ind w:left="709"/>
        <w:jc w:val="both"/>
      </w:pPr>
      <w:r w:rsidRPr="00247C62">
        <w:rPr>
          <w:b/>
        </w:rPr>
        <w:t>Directos:</w:t>
      </w:r>
      <w:r w:rsidRPr="00247C62">
        <w:t xml:space="preserve"> las familias van directamente a las empresas y les ofrecen sus recursos. </w:t>
      </w:r>
    </w:p>
    <w:p w:rsidR="0031762A" w:rsidRPr="00247C62" w:rsidRDefault="0031762A" w:rsidP="0031762A">
      <w:pPr>
        <w:pStyle w:val="NormalWeb"/>
        <w:spacing w:line="360" w:lineRule="auto"/>
        <w:ind w:left="709"/>
        <w:jc w:val="both"/>
      </w:pPr>
      <w:r w:rsidRPr="00247C62">
        <w:rPr>
          <w:b/>
        </w:rPr>
        <w:t>Indirectos:</w:t>
      </w:r>
      <w:r w:rsidRPr="00247C62">
        <w:t xml:space="preserve"> cuando en el mercado aparece algún intermediario (agentes financieros, intermediarios financieros). </w:t>
      </w:r>
    </w:p>
    <w:p w:rsidR="0031762A" w:rsidRPr="00247C62" w:rsidRDefault="0031762A" w:rsidP="0031762A">
      <w:pPr>
        <w:pStyle w:val="NormalWeb"/>
        <w:numPr>
          <w:ilvl w:val="0"/>
          <w:numId w:val="17"/>
        </w:numPr>
        <w:spacing w:line="360" w:lineRule="auto"/>
        <w:ind w:left="709"/>
        <w:jc w:val="both"/>
        <w:rPr>
          <w:b/>
        </w:rPr>
      </w:pPr>
      <w:r w:rsidRPr="00247C62">
        <w:t>Según la facilidad de ingreso y salida del mercado.</w:t>
      </w:r>
    </w:p>
    <w:p w:rsidR="0031762A" w:rsidRPr="00247C62" w:rsidRDefault="0031762A" w:rsidP="0031762A">
      <w:pPr>
        <w:pStyle w:val="NormalWeb"/>
        <w:spacing w:line="360" w:lineRule="auto"/>
        <w:ind w:left="709"/>
        <w:jc w:val="both"/>
      </w:pPr>
      <w:r w:rsidRPr="00247C62">
        <w:rPr>
          <w:b/>
        </w:rPr>
        <w:t>Libres</w:t>
      </w:r>
      <w:r w:rsidRPr="00247C62">
        <w:t xml:space="preserve">: no existe ninguna restricción (ni en la entrada, ni en la salida del mercado, ni en la variación de los precios). </w:t>
      </w:r>
    </w:p>
    <w:p w:rsidR="0031762A" w:rsidRPr="00247C62" w:rsidRDefault="0031762A" w:rsidP="0031762A">
      <w:pPr>
        <w:pStyle w:val="NormalWeb"/>
        <w:spacing w:line="360" w:lineRule="auto"/>
        <w:ind w:left="709"/>
        <w:jc w:val="both"/>
      </w:pPr>
      <w:r w:rsidRPr="00247C62">
        <w:rPr>
          <w:b/>
        </w:rPr>
        <w:t>Regulados</w:t>
      </w:r>
      <w:r w:rsidRPr="00247C62">
        <w:t xml:space="preserve">: existen ciertas regulaciones o restricciones, para favorecer el buen funcionamiento del mercado financiero. </w:t>
      </w:r>
    </w:p>
    <w:p w:rsidR="0031762A" w:rsidRPr="00247C62" w:rsidRDefault="0031762A" w:rsidP="0031762A">
      <w:pPr>
        <w:pStyle w:val="NormalWeb"/>
        <w:numPr>
          <w:ilvl w:val="1"/>
          <w:numId w:val="6"/>
        </w:numPr>
        <w:tabs>
          <w:tab w:val="clear" w:pos="1440"/>
          <w:tab w:val="num" w:pos="1134"/>
        </w:tabs>
        <w:spacing w:line="360" w:lineRule="auto"/>
        <w:ind w:left="709"/>
        <w:jc w:val="both"/>
        <w:rPr>
          <w:b/>
        </w:rPr>
      </w:pPr>
      <w:r w:rsidRPr="00247C62">
        <w:t>Según el grado de formalización se puede distinguir entre</w:t>
      </w:r>
      <w:r w:rsidRPr="00247C62">
        <w:rPr>
          <w:b/>
        </w:rPr>
        <w:t xml:space="preserve">: </w:t>
      </w:r>
    </w:p>
    <w:p w:rsidR="0031762A" w:rsidRPr="00247C62" w:rsidRDefault="0031762A" w:rsidP="0031762A">
      <w:pPr>
        <w:pStyle w:val="NormalWeb"/>
        <w:spacing w:line="360" w:lineRule="auto"/>
        <w:ind w:left="709"/>
        <w:jc w:val="both"/>
      </w:pPr>
      <w:r w:rsidRPr="00247C62">
        <w:rPr>
          <w:b/>
        </w:rPr>
        <w:t>Organizados</w:t>
      </w:r>
      <w:r w:rsidRPr="00247C62">
        <w:t xml:space="preserve">: cuenta con algún tipo de reglamentación. </w:t>
      </w:r>
    </w:p>
    <w:p w:rsidR="0031762A" w:rsidRPr="00247C62" w:rsidRDefault="0031762A" w:rsidP="0031762A">
      <w:pPr>
        <w:pStyle w:val="NormalWeb"/>
        <w:spacing w:line="360" w:lineRule="auto"/>
        <w:ind w:left="709"/>
        <w:jc w:val="both"/>
      </w:pPr>
      <w:r w:rsidRPr="00247C62">
        <w:rPr>
          <w:b/>
        </w:rPr>
        <w:t>No</w:t>
      </w:r>
      <w:r w:rsidRPr="00247C62">
        <w:t xml:space="preserve"> </w:t>
      </w:r>
      <w:r w:rsidRPr="00247C62">
        <w:rPr>
          <w:b/>
        </w:rPr>
        <w:t>inscritos</w:t>
      </w:r>
      <w:r w:rsidRPr="00247C62">
        <w:t xml:space="preserve">: no cuentan con una reglamentación (OTC o extrabursátiles). </w:t>
      </w:r>
    </w:p>
    <w:p w:rsidR="0031762A" w:rsidRPr="00247C62" w:rsidRDefault="0031762A" w:rsidP="0031762A">
      <w:pPr>
        <w:pStyle w:val="Prrafodelista"/>
        <w:numPr>
          <w:ilvl w:val="0"/>
          <w:numId w:val="17"/>
        </w:numPr>
        <w:spacing w:before="100" w:beforeAutospacing="1" w:after="100" w:afterAutospacing="1" w:line="360" w:lineRule="auto"/>
        <w:ind w:left="709"/>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Según la fase de negociación en la que se encuentre los activos financieros se puede distinguir entre: </w:t>
      </w:r>
    </w:p>
    <w:p w:rsidR="0031762A" w:rsidRPr="00247C62" w:rsidRDefault="0031762A" w:rsidP="0031762A">
      <w:pPr>
        <w:pStyle w:val="NormalWeb"/>
        <w:spacing w:line="360" w:lineRule="auto"/>
        <w:ind w:left="709"/>
        <w:jc w:val="both"/>
      </w:pPr>
      <w:r w:rsidRPr="00247C62">
        <w:rPr>
          <w:b/>
        </w:rPr>
        <w:lastRenderedPageBreak/>
        <w:t>Primarios</w:t>
      </w:r>
      <w:r w:rsidRPr="00247C62">
        <w:t xml:space="preserve">: </w:t>
      </w:r>
      <w:r w:rsidR="005C31D5" w:rsidRPr="00247C62">
        <w:t>“Cuando las acciones o instrumentos de deuda de las empresas son negociadas en el mercado de volares, y es la empresa quien recibe el dinero que proviene de la emisión de los títulos de deuda de las empresas y los gobiernos emitidos por medio del mercado de valores</w:t>
      </w:r>
      <w:r w:rsidRPr="00247C62">
        <w:t xml:space="preserve">. </w:t>
      </w:r>
    </w:p>
    <w:p w:rsidR="0031762A" w:rsidRPr="00247C62" w:rsidRDefault="0031762A" w:rsidP="0031762A">
      <w:pPr>
        <w:pStyle w:val="NormalWeb"/>
        <w:spacing w:line="360" w:lineRule="auto"/>
        <w:ind w:left="709"/>
        <w:jc w:val="both"/>
      </w:pPr>
      <w:r w:rsidRPr="00247C62">
        <w:rPr>
          <w:b/>
        </w:rPr>
        <w:t>Secundarios</w:t>
      </w:r>
      <w:r w:rsidRPr="00247C62">
        <w:t>:</w:t>
      </w:r>
      <w:r w:rsidR="005C31D5" w:rsidRPr="00247C62">
        <w:t xml:space="preserve"> las transacciones de compra y venta de títulos crédito emitidos por las empresas y los gobiernos en el mercado primario son negociados entre inversionistas, es decir,  los emisores de los títulos no participan en el flujo de los recursos”</w:t>
      </w:r>
      <w:r w:rsidRPr="00247C62">
        <w:t>.</w:t>
      </w:r>
      <w:sdt>
        <w:sdtPr>
          <w:id w:val="16743816"/>
          <w:citation/>
        </w:sdtPr>
        <w:sdtContent>
          <w:r w:rsidR="00152005" w:rsidRPr="00247C62">
            <w:fldChar w:fldCharType="begin"/>
          </w:r>
          <w:r w:rsidR="005C31D5" w:rsidRPr="00247C62">
            <w:rPr>
              <w:lang w:val="es-ES_tradnl"/>
            </w:rPr>
            <w:instrText xml:space="preserve"> CITATION Och09 \l 1034 </w:instrText>
          </w:r>
          <w:r w:rsidR="00152005" w:rsidRPr="00247C62">
            <w:fldChar w:fldCharType="separate"/>
          </w:r>
          <w:r w:rsidR="005C31D5" w:rsidRPr="00247C62">
            <w:rPr>
              <w:noProof/>
              <w:lang w:val="es-ES_tradnl"/>
            </w:rPr>
            <w:t xml:space="preserve"> (Guadalupe, 2009)</w:t>
          </w:r>
          <w:r w:rsidR="00152005" w:rsidRPr="00247C62">
            <w:fldChar w:fldCharType="end"/>
          </w:r>
        </w:sdtContent>
      </w:sdt>
      <w:r w:rsidRPr="00247C62">
        <w:t xml:space="preserve"> </w:t>
      </w:r>
    </w:p>
    <w:p w:rsidR="0031762A" w:rsidRPr="00247C62" w:rsidRDefault="0031762A" w:rsidP="0031762A">
      <w:pPr>
        <w:pStyle w:val="NormalWeb"/>
        <w:numPr>
          <w:ilvl w:val="1"/>
          <w:numId w:val="8"/>
        </w:numPr>
        <w:tabs>
          <w:tab w:val="clear" w:pos="1440"/>
          <w:tab w:val="num" w:pos="1134"/>
        </w:tabs>
        <w:spacing w:line="360" w:lineRule="auto"/>
        <w:ind w:left="709"/>
        <w:jc w:val="both"/>
      </w:pPr>
      <w:r w:rsidRPr="00247C62">
        <w:t xml:space="preserve">Según la cantidad del precio: </w:t>
      </w:r>
    </w:p>
    <w:p w:rsidR="0031762A" w:rsidRPr="00247C62" w:rsidRDefault="0031762A" w:rsidP="0031762A">
      <w:pPr>
        <w:pStyle w:val="NormalWeb"/>
        <w:spacing w:line="360" w:lineRule="auto"/>
        <w:ind w:left="709"/>
        <w:jc w:val="both"/>
      </w:pPr>
      <w:r w:rsidRPr="00247C62">
        <w:rPr>
          <w:b/>
        </w:rPr>
        <w:t>Centralizados</w:t>
      </w:r>
      <w:r w:rsidRPr="00247C62">
        <w:t>: existe un precio único y, básicamente, un lugar único de negociación.</w:t>
      </w:r>
    </w:p>
    <w:p w:rsidR="0031762A" w:rsidRPr="00247C62" w:rsidRDefault="0031762A" w:rsidP="0031762A">
      <w:pPr>
        <w:pStyle w:val="NormalWeb"/>
        <w:spacing w:line="360" w:lineRule="auto"/>
        <w:ind w:left="709"/>
        <w:jc w:val="both"/>
      </w:pPr>
      <w:r w:rsidRPr="00247C62">
        <w:rPr>
          <w:b/>
        </w:rPr>
        <w:t>Descentralizados</w:t>
      </w:r>
      <w:r w:rsidRPr="00247C62">
        <w:t>: existen varios precios para el mismo activo financiero.</w:t>
      </w:r>
    </w:p>
    <w:p w:rsidR="0031762A" w:rsidRPr="00247C62" w:rsidRDefault="0031762A" w:rsidP="0031762A">
      <w:pPr>
        <w:numPr>
          <w:ilvl w:val="2"/>
          <w:numId w:val="18"/>
        </w:numPr>
        <w:tabs>
          <w:tab w:val="clear" w:pos="2160"/>
          <w:tab w:val="num" w:pos="567"/>
        </w:tabs>
        <w:spacing w:before="100" w:beforeAutospacing="1" w:after="100" w:afterAutospacing="1" w:line="360" w:lineRule="auto"/>
        <w:ind w:left="709"/>
        <w:jc w:val="both"/>
        <w:rPr>
          <w:rFonts w:ascii="Times New Roman" w:eastAsia="Times New Roman" w:hAnsi="Times New Roman" w:cs="Times New Roman"/>
          <w:sz w:val="24"/>
          <w:szCs w:val="24"/>
          <w:lang w:eastAsia="es-ES"/>
        </w:rPr>
      </w:pPr>
      <w:r w:rsidRPr="00247C62">
        <w:rPr>
          <w:rFonts w:ascii="Times New Roman" w:eastAsia="Times New Roman" w:hAnsi="Times New Roman" w:cs="Times New Roman"/>
          <w:sz w:val="24"/>
          <w:szCs w:val="24"/>
          <w:lang w:eastAsia="es-ES"/>
        </w:rPr>
        <w:t>Según las características de los activos financieros que se negocian en los mercados se puede distinguir entre: </w:t>
      </w:r>
    </w:p>
    <w:p w:rsidR="00AA4689" w:rsidRPr="00247C62" w:rsidRDefault="0031762A" w:rsidP="0031762A">
      <w:pPr>
        <w:pStyle w:val="NormalWeb"/>
        <w:spacing w:line="360" w:lineRule="auto"/>
        <w:ind w:left="709"/>
        <w:jc w:val="both"/>
      </w:pPr>
      <w:r w:rsidRPr="00247C62">
        <w:rPr>
          <w:b/>
        </w:rPr>
        <w:t>Monetarios</w:t>
      </w:r>
      <w:r w:rsidRPr="00247C62">
        <w:t xml:space="preserve">: </w:t>
      </w:r>
      <w:r w:rsidR="00AA4689" w:rsidRPr="00247C62">
        <w:t xml:space="preserve">“Se refiere a aquellos mercados que negocian con valores a corto plazo y cuya vida es de un año o menos.” </w:t>
      </w:r>
      <w:r w:rsidRPr="00247C62">
        <w:t>mercados al por mayor donde se "negocian títulos a corto plazo." y los volúmenes d</w:t>
      </w:r>
      <w:r w:rsidR="00AA4689" w:rsidRPr="00247C62">
        <w:t xml:space="preserve">e negociación son muy elevados. </w:t>
      </w:r>
      <w:sdt>
        <w:sdtPr>
          <w:id w:val="16743813"/>
          <w:citation/>
        </w:sdtPr>
        <w:sdtContent>
          <w:r w:rsidR="00152005" w:rsidRPr="00247C62">
            <w:fldChar w:fldCharType="begin"/>
          </w:r>
          <w:r w:rsidR="00AA4689" w:rsidRPr="00247C62">
            <w:rPr>
              <w:lang w:val="es-ES_tradnl"/>
            </w:rPr>
            <w:instrText xml:space="preserve"> CITATION Sta08 \l 1034 </w:instrText>
          </w:r>
          <w:r w:rsidR="00152005" w:rsidRPr="00247C62">
            <w:fldChar w:fldCharType="separate"/>
          </w:r>
          <w:r w:rsidR="00AA4689" w:rsidRPr="00247C62">
            <w:rPr>
              <w:noProof/>
              <w:lang w:val="es-ES_tradnl"/>
            </w:rPr>
            <w:t>(Stanley, 2008)</w:t>
          </w:r>
          <w:r w:rsidR="00152005" w:rsidRPr="00247C62">
            <w:fldChar w:fldCharType="end"/>
          </w:r>
        </w:sdtContent>
      </w:sdt>
      <w:r w:rsidRPr="00247C62">
        <w:t xml:space="preserve"> </w:t>
      </w:r>
    </w:p>
    <w:p w:rsidR="0031762A" w:rsidRPr="00247C62" w:rsidRDefault="0031762A" w:rsidP="0031762A">
      <w:pPr>
        <w:pStyle w:val="NormalWeb"/>
        <w:spacing w:line="360" w:lineRule="auto"/>
        <w:ind w:left="709"/>
        <w:jc w:val="both"/>
      </w:pPr>
      <w:r w:rsidRPr="00247C62">
        <w:rPr>
          <w:b/>
        </w:rPr>
        <w:t>De</w:t>
      </w:r>
      <w:r w:rsidRPr="00247C62">
        <w:t xml:space="preserve"> </w:t>
      </w:r>
      <w:r w:rsidRPr="00247C62">
        <w:rPr>
          <w:b/>
        </w:rPr>
        <w:t>Capital</w:t>
      </w:r>
      <w:r w:rsidRPr="00247C62">
        <w:t xml:space="preserve">: </w:t>
      </w:r>
      <w:r w:rsidR="00AA4689" w:rsidRPr="00247C62">
        <w:t xml:space="preserve">“Se definen por lo general como aquellos mercados cuyos valores tienen una vida de más de un año”. </w:t>
      </w:r>
      <w:r w:rsidRPr="00247C62">
        <w:t>Son aquellos mercados donde se negocian activos financieros con vencimiento a medio y largo plazo y que implican un mayor nivel de riesgo. Ejemplo: la Bolsa de Valores</w:t>
      </w:r>
      <w:r w:rsidR="00AA4689" w:rsidRPr="00247C62">
        <w:t xml:space="preserve"> </w:t>
      </w:r>
      <w:sdt>
        <w:sdtPr>
          <w:id w:val="16743814"/>
          <w:citation/>
        </w:sdtPr>
        <w:sdtContent>
          <w:r w:rsidR="00152005" w:rsidRPr="00247C62">
            <w:fldChar w:fldCharType="begin"/>
          </w:r>
          <w:r w:rsidR="00AA4689" w:rsidRPr="00247C62">
            <w:rPr>
              <w:lang w:val="es-ES_tradnl"/>
            </w:rPr>
            <w:instrText xml:space="preserve"> CITATION Sta08 \l 1034 </w:instrText>
          </w:r>
          <w:r w:rsidR="00152005" w:rsidRPr="00247C62">
            <w:fldChar w:fldCharType="separate"/>
          </w:r>
          <w:r w:rsidR="00AA4689" w:rsidRPr="00247C62">
            <w:rPr>
              <w:noProof/>
              <w:lang w:val="es-ES_tradnl"/>
            </w:rPr>
            <w:t>(Stanley, 2008)</w:t>
          </w:r>
          <w:r w:rsidR="00152005" w:rsidRPr="00247C62">
            <w:fldChar w:fldCharType="end"/>
          </w:r>
        </w:sdtContent>
      </w:sdt>
      <w:r w:rsidRPr="00247C62">
        <w:t>.</w:t>
      </w: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p w:rsidR="0031762A" w:rsidRPr="00247C62" w:rsidRDefault="0031762A" w:rsidP="0031762A">
      <w:pPr>
        <w:tabs>
          <w:tab w:val="num" w:pos="1134"/>
        </w:tabs>
        <w:spacing w:line="360" w:lineRule="auto"/>
        <w:ind w:left="709"/>
        <w:jc w:val="both"/>
        <w:rPr>
          <w:rFonts w:ascii="Times New Roman" w:hAnsi="Times New Roman" w:cs="Times New Roman"/>
          <w:b/>
          <w:sz w:val="28"/>
          <w:szCs w:val="28"/>
        </w:rPr>
      </w:pPr>
    </w:p>
    <w:sdt>
      <w:sdtPr>
        <w:rPr>
          <w:rFonts w:asciiTheme="minorHAnsi" w:eastAsiaTheme="minorHAnsi" w:hAnsiTheme="minorHAnsi" w:cstheme="minorBidi"/>
          <w:b w:val="0"/>
          <w:bCs w:val="0"/>
          <w:color w:val="auto"/>
          <w:sz w:val="22"/>
          <w:szCs w:val="22"/>
        </w:rPr>
        <w:id w:val="16743817"/>
        <w:docPartObj>
          <w:docPartGallery w:val="Bibliographies"/>
          <w:docPartUnique/>
        </w:docPartObj>
      </w:sdtPr>
      <w:sdtContent>
        <w:p w:rsidR="009637DA" w:rsidRPr="00247C62" w:rsidRDefault="009637DA">
          <w:pPr>
            <w:pStyle w:val="Ttulo1"/>
            <w:rPr>
              <w:rFonts w:ascii="Times New Roman" w:hAnsi="Times New Roman" w:cs="Times New Roman"/>
              <w:color w:val="auto"/>
              <w:sz w:val="24"/>
              <w:szCs w:val="24"/>
            </w:rPr>
          </w:pPr>
          <w:r w:rsidRPr="00247C62">
            <w:rPr>
              <w:rFonts w:ascii="Times New Roman" w:hAnsi="Times New Roman" w:cs="Times New Roman"/>
              <w:color w:val="auto"/>
            </w:rPr>
            <w:t>BIBLIOGRAFÍA</w:t>
          </w:r>
        </w:p>
        <w:sdt>
          <w:sdtPr>
            <w:rPr>
              <w:rFonts w:ascii="Times New Roman" w:hAnsi="Times New Roman" w:cs="Times New Roman"/>
              <w:sz w:val="24"/>
              <w:szCs w:val="24"/>
            </w:rPr>
            <w:id w:val="111145805"/>
            <w:bibliography/>
          </w:sdtPr>
          <w:sdtEndPr>
            <w:rPr>
              <w:rFonts w:asciiTheme="minorHAnsi" w:hAnsiTheme="minorHAnsi" w:cstheme="minorBidi"/>
              <w:sz w:val="22"/>
              <w:szCs w:val="22"/>
            </w:rPr>
          </w:sdtEndPr>
          <w:sdtContent>
            <w:p w:rsidR="009637DA" w:rsidRPr="00247C62" w:rsidRDefault="009637DA" w:rsidP="009637DA">
              <w:pPr>
                <w:pStyle w:val="Bibliografa"/>
                <w:rPr>
                  <w:rFonts w:ascii="Times New Roman" w:hAnsi="Times New Roman" w:cs="Times New Roman"/>
                  <w:sz w:val="24"/>
                  <w:szCs w:val="24"/>
                </w:rPr>
              </w:pPr>
            </w:p>
            <w:p w:rsidR="009637DA" w:rsidRPr="00247C62" w:rsidRDefault="00152005" w:rsidP="009637DA">
              <w:pPr>
                <w:pStyle w:val="Bibliografa"/>
                <w:rPr>
                  <w:rFonts w:ascii="Times New Roman" w:hAnsi="Times New Roman" w:cs="Times New Roman"/>
                  <w:noProof/>
                  <w:sz w:val="24"/>
                  <w:szCs w:val="24"/>
                </w:rPr>
              </w:pPr>
              <w:r w:rsidRPr="00247C62">
                <w:rPr>
                  <w:rFonts w:ascii="Times New Roman" w:hAnsi="Times New Roman" w:cs="Times New Roman"/>
                  <w:sz w:val="24"/>
                  <w:szCs w:val="24"/>
                </w:rPr>
                <w:fldChar w:fldCharType="begin"/>
              </w:r>
              <w:r w:rsidR="009637DA" w:rsidRPr="00247C62">
                <w:rPr>
                  <w:rFonts w:ascii="Times New Roman" w:hAnsi="Times New Roman" w:cs="Times New Roman"/>
                  <w:sz w:val="24"/>
                  <w:szCs w:val="24"/>
                </w:rPr>
                <w:instrText xml:space="preserve"> BIBLIOGRAPHY </w:instrText>
              </w:r>
              <w:r w:rsidRPr="00247C62">
                <w:rPr>
                  <w:rFonts w:ascii="Times New Roman" w:hAnsi="Times New Roman" w:cs="Times New Roman"/>
                  <w:sz w:val="24"/>
                  <w:szCs w:val="24"/>
                </w:rPr>
                <w:fldChar w:fldCharType="separate"/>
              </w:r>
              <w:r w:rsidR="009637DA" w:rsidRPr="00247C62">
                <w:rPr>
                  <w:rFonts w:ascii="Times New Roman" w:hAnsi="Times New Roman" w:cs="Times New Roman"/>
                  <w:noProof/>
                  <w:sz w:val="24"/>
                  <w:szCs w:val="24"/>
                </w:rPr>
                <w:t xml:space="preserve">Anónimo. (2004). </w:t>
              </w:r>
              <w:r w:rsidR="009637DA" w:rsidRPr="00247C62">
                <w:rPr>
                  <w:rFonts w:ascii="Times New Roman" w:hAnsi="Times New Roman" w:cs="Times New Roman"/>
                  <w:i/>
                  <w:iCs/>
                  <w:noProof/>
                  <w:sz w:val="24"/>
                  <w:szCs w:val="24"/>
                </w:rPr>
                <w:t>Máster en Finanzas.</w:t>
              </w:r>
              <w:r w:rsidR="009637DA" w:rsidRPr="00247C62">
                <w:rPr>
                  <w:rFonts w:ascii="Times New Roman" w:hAnsi="Times New Roman" w:cs="Times New Roman"/>
                  <w:noProof/>
                  <w:sz w:val="24"/>
                  <w:szCs w:val="24"/>
                </w:rPr>
                <w:t xml:space="preserve"> Liberdúplex .</w:t>
              </w:r>
            </w:p>
            <w:p w:rsidR="009637DA" w:rsidRPr="00247C62" w:rsidRDefault="009637DA" w:rsidP="009637DA">
              <w:pPr>
                <w:pStyle w:val="Bibliografa"/>
                <w:rPr>
                  <w:rFonts w:ascii="Times New Roman" w:hAnsi="Times New Roman" w:cs="Times New Roman"/>
                  <w:noProof/>
                  <w:sz w:val="24"/>
                  <w:szCs w:val="24"/>
                </w:rPr>
              </w:pPr>
              <w:r w:rsidRPr="00247C62">
                <w:rPr>
                  <w:rFonts w:ascii="Times New Roman" w:hAnsi="Times New Roman" w:cs="Times New Roman"/>
                  <w:noProof/>
                  <w:sz w:val="24"/>
                  <w:szCs w:val="24"/>
                </w:rPr>
                <w:t xml:space="preserve">Guadalupe, O. S. (2009). </w:t>
              </w:r>
              <w:r w:rsidRPr="00247C62">
                <w:rPr>
                  <w:rFonts w:ascii="Times New Roman" w:hAnsi="Times New Roman" w:cs="Times New Roman"/>
                  <w:i/>
                  <w:iCs/>
                  <w:noProof/>
                  <w:sz w:val="24"/>
                  <w:szCs w:val="24"/>
                </w:rPr>
                <w:t>Administracion Financiera.</w:t>
              </w:r>
              <w:r w:rsidRPr="00247C62">
                <w:rPr>
                  <w:rFonts w:ascii="Times New Roman" w:hAnsi="Times New Roman" w:cs="Times New Roman"/>
                  <w:noProof/>
                  <w:sz w:val="24"/>
                  <w:szCs w:val="24"/>
                </w:rPr>
                <w:t xml:space="preserve"> Mc Graw Hill.</w:t>
              </w:r>
            </w:p>
            <w:p w:rsidR="009637DA" w:rsidRPr="00247C62" w:rsidRDefault="009637DA" w:rsidP="009637DA">
              <w:pPr>
                <w:pStyle w:val="Bibliografa"/>
                <w:rPr>
                  <w:rFonts w:ascii="Times New Roman" w:hAnsi="Times New Roman" w:cs="Times New Roman"/>
                  <w:noProof/>
                  <w:sz w:val="24"/>
                  <w:szCs w:val="24"/>
                </w:rPr>
              </w:pPr>
              <w:r w:rsidRPr="00247C62">
                <w:rPr>
                  <w:rFonts w:ascii="Times New Roman" w:hAnsi="Times New Roman" w:cs="Times New Roman"/>
                  <w:noProof/>
                  <w:sz w:val="24"/>
                  <w:szCs w:val="24"/>
                </w:rPr>
                <w:t xml:space="preserve">Stanley, B. (2008). </w:t>
              </w:r>
              <w:r w:rsidRPr="00247C62">
                <w:rPr>
                  <w:rFonts w:ascii="Times New Roman" w:hAnsi="Times New Roman" w:cs="Times New Roman"/>
                  <w:i/>
                  <w:iCs/>
                  <w:noProof/>
                  <w:sz w:val="24"/>
                  <w:szCs w:val="24"/>
                </w:rPr>
                <w:t>Fundamentos de la administración financiera.</w:t>
              </w:r>
              <w:r w:rsidRPr="00247C62">
                <w:rPr>
                  <w:rFonts w:ascii="Times New Roman" w:hAnsi="Times New Roman" w:cs="Times New Roman"/>
                  <w:noProof/>
                  <w:sz w:val="24"/>
                  <w:szCs w:val="24"/>
                </w:rPr>
                <w:t xml:space="preserve"> Ricardo Alejandro del Bosque Alayoh.</w:t>
              </w:r>
            </w:p>
            <w:p w:rsidR="009637DA" w:rsidRPr="00247C62" w:rsidRDefault="00152005" w:rsidP="009637DA">
              <w:r w:rsidRPr="00247C62">
                <w:rPr>
                  <w:rFonts w:ascii="Times New Roman" w:hAnsi="Times New Roman" w:cs="Times New Roman"/>
                  <w:sz w:val="24"/>
                  <w:szCs w:val="24"/>
                </w:rPr>
                <w:fldChar w:fldCharType="end"/>
              </w:r>
            </w:p>
          </w:sdtContent>
        </w:sdt>
      </w:sdtContent>
    </w:sdt>
    <w:p w:rsidR="00AA4689" w:rsidRPr="00247C62" w:rsidRDefault="00AA4689"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9637DA" w:rsidRPr="00247C62" w:rsidRDefault="009637DA" w:rsidP="005C31D5">
      <w:pPr>
        <w:spacing w:line="360" w:lineRule="auto"/>
        <w:rPr>
          <w:rFonts w:ascii="Times New Roman" w:hAnsi="Times New Roman" w:cs="Times New Roman"/>
          <w:b/>
          <w:sz w:val="28"/>
          <w:szCs w:val="28"/>
        </w:rPr>
      </w:pPr>
    </w:p>
    <w:p w:rsidR="0031762A" w:rsidRPr="00247C62" w:rsidRDefault="0031762A" w:rsidP="0031762A">
      <w:pPr>
        <w:spacing w:line="360" w:lineRule="auto"/>
        <w:rPr>
          <w:rFonts w:ascii="Times New Roman" w:hAnsi="Times New Roman" w:cs="Times New Roman"/>
          <w:b/>
          <w:sz w:val="28"/>
          <w:szCs w:val="28"/>
        </w:rPr>
      </w:pPr>
      <w:r w:rsidRPr="00247C62">
        <w:rPr>
          <w:rFonts w:ascii="Times New Roman" w:hAnsi="Times New Roman" w:cs="Times New Roman"/>
          <w:b/>
          <w:sz w:val="28"/>
          <w:szCs w:val="28"/>
        </w:rPr>
        <w:lastRenderedPageBreak/>
        <w:t xml:space="preserve">CONCLUSIONES </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Los mercados financieros actúan</w:t>
      </w:r>
      <w:r w:rsidRPr="00247C62">
        <w:t xml:space="preserve"> </w:t>
      </w:r>
      <w:r w:rsidRPr="00247C62">
        <w:rPr>
          <w:rFonts w:ascii="Times New Roman" w:hAnsi="Times New Roman" w:cs="Times New Roman"/>
          <w:sz w:val="24"/>
          <w:szCs w:val="24"/>
        </w:rPr>
        <w:t>como intermediarios entre los que disponen de</w:t>
      </w:r>
      <w:r w:rsidRPr="00247C62">
        <w:rPr>
          <w:rStyle w:val="apple-converted-space"/>
          <w:rFonts w:ascii="Times New Roman" w:hAnsi="Times New Roman" w:cs="Times New Roman"/>
          <w:sz w:val="24"/>
          <w:szCs w:val="24"/>
        </w:rPr>
        <w:t> </w:t>
      </w:r>
      <w:hyperlink r:id="rId8" w:history="1">
        <w:r w:rsidRPr="00247C62">
          <w:rPr>
            <w:rStyle w:val="Hipervnculo"/>
            <w:rFonts w:ascii="Times New Roman" w:hAnsi="Times New Roman" w:cs="Times New Roman"/>
            <w:color w:val="auto"/>
            <w:sz w:val="24"/>
            <w:szCs w:val="24"/>
            <w:u w:val="none"/>
          </w:rPr>
          <w:t>recursos</w:t>
        </w:r>
      </w:hyperlink>
      <w:r w:rsidRPr="00247C62">
        <w:rPr>
          <w:rFonts w:ascii="Times New Roman" w:hAnsi="Times New Roman" w:cs="Times New Roman"/>
          <w:sz w:val="24"/>
          <w:szCs w:val="24"/>
        </w:rPr>
        <w:t xml:space="preserve"> monetarios y los que carecen de los mismos.</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Mediante los mercados financieros se ponen en contacto tanto los ofertantes como los demandantes, ya que al momento de realizar los negocios las dos partes se ponen de acuerdo.</w:t>
      </w:r>
    </w:p>
    <w:p w:rsidR="0031762A" w:rsidRPr="00247C62" w:rsidRDefault="0031762A" w:rsidP="0031762A">
      <w:pPr>
        <w:pStyle w:val="Prrafodelista"/>
        <w:numPr>
          <w:ilvl w:val="0"/>
          <w:numId w:val="12"/>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 xml:space="preserve">Los mercados financieros ayudan a la fijación de precios de los activos financieros. </w:t>
      </w:r>
    </w:p>
    <w:p w:rsidR="0031762A" w:rsidRPr="00247C62" w:rsidRDefault="0031762A" w:rsidP="0031762A">
      <w:pPr>
        <w:spacing w:line="360" w:lineRule="auto"/>
        <w:rPr>
          <w:rFonts w:ascii="Times New Roman" w:hAnsi="Times New Roman" w:cs="Times New Roman"/>
          <w:sz w:val="24"/>
          <w:szCs w:val="24"/>
        </w:rPr>
      </w:pPr>
    </w:p>
    <w:p w:rsidR="0031762A" w:rsidRPr="00247C62" w:rsidRDefault="0031762A" w:rsidP="0031762A">
      <w:pPr>
        <w:spacing w:line="360" w:lineRule="auto"/>
        <w:rPr>
          <w:rFonts w:ascii="Times New Roman" w:hAnsi="Times New Roman" w:cs="Times New Roman"/>
          <w:b/>
          <w:sz w:val="28"/>
          <w:szCs w:val="28"/>
        </w:rPr>
      </w:pPr>
      <w:r w:rsidRPr="00247C62">
        <w:rPr>
          <w:rFonts w:ascii="Times New Roman" w:hAnsi="Times New Roman" w:cs="Times New Roman"/>
          <w:b/>
          <w:sz w:val="28"/>
          <w:szCs w:val="28"/>
        </w:rPr>
        <w:t xml:space="preserve">RECOMENDACIONES </w:t>
      </w:r>
    </w:p>
    <w:p w:rsidR="0031762A" w:rsidRPr="00247C62" w:rsidRDefault="0031762A" w:rsidP="0031762A">
      <w:pPr>
        <w:pStyle w:val="Prrafodelista"/>
        <w:numPr>
          <w:ilvl w:val="0"/>
          <w:numId w:val="13"/>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Los mercados financieros ayudan a la intermediación financiera, es por eso que se debe conocer a fondo sobre estos.</w:t>
      </w:r>
    </w:p>
    <w:p w:rsidR="0031762A" w:rsidRPr="00247C62" w:rsidRDefault="0031762A" w:rsidP="0031762A">
      <w:pPr>
        <w:pStyle w:val="Prrafodelista"/>
        <w:numPr>
          <w:ilvl w:val="0"/>
          <w:numId w:val="13"/>
        </w:numPr>
        <w:spacing w:line="360" w:lineRule="auto"/>
        <w:jc w:val="both"/>
        <w:rPr>
          <w:rFonts w:ascii="Times New Roman" w:hAnsi="Times New Roman" w:cs="Times New Roman"/>
          <w:sz w:val="24"/>
          <w:szCs w:val="24"/>
        </w:rPr>
      </w:pPr>
      <w:r w:rsidRPr="00247C62">
        <w:rPr>
          <w:rFonts w:ascii="Times New Roman" w:hAnsi="Times New Roman" w:cs="Times New Roman"/>
          <w:sz w:val="24"/>
          <w:szCs w:val="24"/>
        </w:rPr>
        <w:t>Se debe poner en práctica los mercados financieros con la finalidad de que tanto el ofertante como el demandante estén satisfechos en el momento de realizar los negocios.</w:t>
      </w:r>
    </w:p>
    <w:p w:rsidR="0031762A" w:rsidRPr="00247C62" w:rsidRDefault="0031762A" w:rsidP="0031762A">
      <w:pPr>
        <w:pStyle w:val="Prrafodelista"/>
        <w:numPr>
          <w:ilvl w:val="0"/>
          <w:numId w:val="13"/>
        </w:numPr>
        <w:spacing w:line="360" w:lineRule="auto"/>
        <w:rPr>
          <w:rFonts w:ascii="Times New Roman" w:hAnsi="Times New Roman" w:cs="Times New Roman"/>
          <w:sz w:val="24"/>
          <w:szCs w:val="24"/>
        </w:rPr>
      </w:pPr>
      <w:r w:rsidRPr="00247C62">
        <w:rPr>
          <w:rFonts w:ascii="Times New Roman" w:hAnsi="Times New Roman" w:cs="Times New Roman"/>
          <w:sz w:val="24"/>
          <w:szCs w:val="24"/>
        </w:rPr>
        <w:t xml:space="preserve">Se debe basar en los mercados financieros para la determinación de precios. </w:t>
      </w:r>
    </w:p>
    <w:p w:rsidR="0031762A" w:rsidRPr="00247C62" w:rsidRDefault="0031762A" w:rsidP="0031762A">
      <w:pPr>
        <w:spacing w:line="360" w:lineRule="auto"/>
        <w:rPr>
          <w:rFonts w:ascii="Times New Roman" w:hAnsi="Times New Roman" w:cs="Times New Roman"/>
          <w:sz w:val="24"/>
          <w:szCs w:val="24"/>
        </w:rPr>
      </w:pPr>
    </w:p>
    <w:p w:rsidR="0031762A" w:rsidRPr="00247C62" w:rsidRDefault="0031762A" w:rsidP="0031762A">
      <w:pPr>
        <w:pStyle w:val="Prrafodelista"/>
        <w:rPr>
          <w:lang w:val="es-ES_tradnl"/>
        </w:rPr>
      </w:pPr>
    </w:p>
    <w:p w:rsidR="0031762A" w:rsidRPr="00247C62" w:rsidRDefault="0031762A" w:rsidP="0031762A">
      <w:pPr>
        <w:rPr>
          <w:rFonts w:ascii="Times New Roman" w:hAnsi="Times New Roman" w:cs="Times New Roman"/>
          <w:b/>
          <w:sz w:val="24"/>
          <w:szCs w:val="24"/>
        </w:rPr>
      </w:pPr>
    </w:p>
    <w:sectPr w:rsidR="0031762A" w:rsidRPr="00247C62" w:rsidSect="00B75B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B5"/>
      </v:shape>
    </w:pict>
  </w:numPicBullet>
  <w:abstractNum w:abstractNumId="0">
    <w:nsid w:val="04584A1B"/>
    <w:multiLevelType w:val="multilevel"/>
    <w:tmpl w:val="CCA09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49B38B9"/>
    <w:multiLevelType w:val="multilevel"/>
    <w:tmpl w:val="0B74DA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193AF1"/>
    <w:multiLevelType w:val="multilevel"/>
    <w:tmpl w:val="D902C8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PicBulletId w:val="0"/>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BA5C00"/>
    <w:multiLevelType w:val="multilevel"/>
    <w:tmpl w:val="673832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95"/>
        </w:tabs>
        <w:ind w:left="1495"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744B13"/>
    <w:multiLevelType w:val="multilevel"/>
    <w:tmpl w:val="695447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45C1C5F"/>
    <w:multiLevelType w:val="hybridMultilevel"/>
    <w:tmpl w:val="5AACD1FA"/>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550F4D"/>
    <w:multiLevelType w:val="multilevel"/>
    <w:tmpl w:val="858CCD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5D027DB"/>
    <w:multiLevelType w:val="multilevel"/>
    <w:tmpl w:val="7C4AB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94726A"/>
    <w:multiLevelType w:val="hybridMultilevel"/>
    <w:tmpl w:val="64D480CC"/>
    <w:lvl w:ilvl="0" w:tplc="0C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4A9A408D"/>
    <w:multiLevelType w:val="hybridMultilevel"/>
    <w:tmpl w:val="67A245B0"/>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A9E4354"/>
    <w:multiLevelType w:val="multilevel"/>
    <w:tmpl w:val="0B58A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4ED570D"/>
    <w:multiLevelType w:val="hybridMultilevel"/>
    <w:tmpl w:val="6B7A819C"/>
    <w:lvl w:ilvl="0" w:tplc="0C0A0007">
      <w:start w:val="1"/>
      <w:numFmt w:val="bullet"/>
      <w:lvlText w:val=""/>
      <w:lvlPicBulletId w:val="0"/>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2">
    <w:nsid w:val="5A4E24EB"/>
    <w:multiLevelType w:val="multilevel"/>
    <w:tmpl w:val="2F180F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62017A93"/>
    <w:multiLevelType w:val="multilevel"/>
    <w:tmpl w:val="6E80B7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C1590E"/>
    <w:multiLevelType w:val="multilevel"/>
    <w:tmpl w:val="5DDA09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59D7E8D"/>
    <w:multiLevelType w:val="multilevel"/>
    <w:tmpl w:val="B0B2251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F93591"/>
    <w:multiLevelType w:val="hybridMultilevel"/>
    <w:tmpl w:val="F62E076C"/>
    <w:lvl w:ilvl="0" w:tplc="0C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nsid w:val="6F3B715C"/>
    <w:multiLevelType w:val="hybridMultilevel"/>
    <w:tmpl w:val="409C0026"/>
    <w:lvl w:ilvl="0" w:tplc="0C0A0007">
      <w:start w:val="1"/>
      <w:numFmt w:val="bullet"/>
      <w:lvlText w:val=""/>
      <w:lvlPicBulletId w:val="0"/>
      <w:lvlJc w:val="left"/>
      <w:pPr>
        <w:ind w:left="720" w:hanging="360"/>
      </w:pPr>
      <w:rPr>
        <w:rFonts w:ascii="Symbol" w:hAnsi="Symbol" w:hint="default"/>
        <w:lang w:val="es-ES_tradnl"/>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6FFC6C54"/>
    <w:multiLevelType w:val="multilevel"/>
    <w:tmpl w:val="C24C7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PicBulletId w:val="0"/>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3"/>
  </w:num>
  <w:num w:numId="3">
    <w:abstractNumId w:val="6"/>
  </w:num>
  <w:num w:numId="4">
    <w:abstractNumId w:val="13"/>
  </w:num>
  <w:num w:numId="5">
    <w:abstractNumId w:val="4"/>
  </w:num>
  <w:num w:numId="6">
    <w:abstractNumId w:val="1"/>
  </w:num>
  <w:num w:numId="7">
    <w:abstractNumId w:val="18"/>
  </w:num>
  <w:num w:numId="8">
    <w:abstractNumId w:val="10"/>
  </w:num>
  <w:num w:numId="9">
    <w:abstractNumId w:val="12"/>
  </w:num>
  <w:num w:numId="10">
    <w:abstractNumId w:val="0"/>
  </w:num>
  <w:num w:numId="11">
    <w:abstractNumId w:val="17"/>
  </w:num>
  <w:num w:numId="12">
    <w:abstractNumId w:val="16"/>
  </w:num>
  <w:num w:numId="13">
    <w:abstractNumId w:val="8"/>
  </w:num>
  <w:num w:numId="14">
    <w:abstractNumId w:val="9"/>
  </w:num>
  <w:num w:numId="15">
    <w:abstractNumId w:val="15"/>
  </w:num>
  <w:num w:numId="16">
    <w:abstractNumId w:val="5"/>
  </w:num>
  <w:num w:numId="17">
    <w:abstractNumId w:val="11"/>
  </w:num>
  <w:num w:numId="18">
    <w:abstractNumId w:val="2"/>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1762A"/>
    <w:rsid w:val="000F0E09"/>
    <w:rsid w:val="00152005"/>
    <w:rsid w:val="00216F28"/>
    <w:rsid w:val="00247C62"/>
    <w:rsid w:val="0031762A"/>
    <w:rsid w:val="005C31D5"/>
    <w:rsid w:val="006516A6"/>
    <w:rsid w:val="009637DA"/>
    <w:rsid w:val="00AA4689"/>
    <w:rsid w:val="00B75B4A"/>
    <w:rsid w:val="00C41217"/>
    <w:rsid w:val="00F17472"/>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62A"/>
  </w:style>
  <w:style w:type="paragraph" w:styleId="Ttulo1">
    <w:name w:val="heading 1"/>
    <w:basedOn w:val="Normal"/>
    <w:next w:val="Normal"/>
    <w:link w:val="Ttulo1Car"/>
    <w:uiPriority w:val="9"/>
    <w:qFormat/>
    <w:rsid w:val="009637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76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762A"/>
    <w:rPr>
      <w:rFonts w:ascii="Tahoma" w:hAnsi="Tahoma" w:cs="Tahoma"/>
      <w:sz w:val="16"/>
      <w:szCs w:val="16"/>
    </w:rPr>
  </w:style>
  <w:style w:type="paragraph" w:styleId="NormalWeb">
    <w:name w:val="Normal (Web)"/>
    <w:basedOn w:val="Normal"/>
    <w:uiPriority w:val="99"/>
    <w:semiHidden/>
    <w:unhideWhenUsed/>
    <w:rsid w:val="0031762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31762A"/>
    <w:rPr>
      <w:color w:val="0000FF" w:themeColor="hyperlink"/>
      <w:u w:val="single"/>
    </w:rPr>
  </w:style>
  <w:style w:type="paragraph" w:styleId="Prrafodelista">
    <w:name w:val="List Paragraph"/>
    <w:basedOn w:val="Normal"/>
    <w:uiPriority w:val="34"/>
    <w:qFormat/>
    <w:rsid w:val="0031762A"/>
    <w:pPr>
      <w:ind w:left="720"/>
      <w:contextualSpacing/>
    </w:pPr>
    <w:rPr>
      <w:lang w:val="es-EC"/>
    </w:rPr>
  </w:style>
  <w:style w:type="character" w:customStyle="1" w:styleId="apple-converted-space">
    <w:name w:val="apple-converted-space"/>
    <w:basedOn w:val="Fuentedeprrafopredeter"/>
    <w:rsid w:val="0031762A"/>
  </w:style>
  <w:style w:type="paragraph" w:styleId="Sinespaciado">
    <w:name w:val="No Spacing"/>
    <w:uiPriority w:val="1"/>
    <w:qFormat/>
    <w:rsid w:val="0031762A"/>
    <w:pPr>
      <w:spacing w:after="0" w:line="240" w:lineRule="auto"/>
    </w:pPr>
  </w:style>
  <w:style w:type="paragraph" w:styleId="Bibliografa">
    <w:name w:val="Bibliography"/>
    <w:basedOn w:val="Normal"/>
    <w:next w:val="Normal"/>
    <w:uiPriority w:val="37"/>
    <w:unhideWhenUsed/>
    <w:rsid w:val="00AA4689"/>
  </w:style>
  <w:style w:type="character" w:customStyle="1" w:styleId="Ttulo1Car">
    <w:name w:val="Título 1 Car"/>
    <w:basedOn w:val="Fuentedeprrafopredeter"/>
    <w:link w:val="Ttulo1"/>
    <w:uiPriority w:val="9"/>
    <w:rsid w:val="009637D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48269515">
      <w:bodyDiv w:val="1"/>
      <w:marLeft w:val="0"/>
      <w:marRight w:val="0"/>
      <w:marTop w:val="0"/>
      <w:marBottom w:val="0"/>
      <w:divBdr>
        <w:top w:val="none" w:sz="0" w:space="0" w:color="auto"/>
        <w:left w:val="none" w:sz="0" w:space="0" w:color="auto"/>
        <w:bottom w:val="none" w:sz="0" w:space="0" w:color="auto"/>
        <w:right w:val="none" w:sz="0" w:space="0" w:color="auto"/>
      </w:divBdr>
    </w:div>
    <w:div w:id="329142301">
      <w:bodyDiv w:val="1"/>
      <w:marLeft w:val="0"/>
      <w:marRight w:val="0"/>
      <w:marTop w:val="0"/>
      <w:marBottom w:val="0"/>
      <w:divBdr>
        <w:top w:val="none" w:sz="0" w:space="0" w:color="auto"/>
        <w:left w:val="none" w:sz="0" w:space="0" w:color="auto"/>
        <w:bottom w:val="none" w:sz="0" w:space="0" w:color="auto"/>
        <w:right w:val="none" w:sz="0" w:space="0" w:color="auto"/>
      </w:divBdr>
    </w:div>
    <w:div w:id="1076248131">
      <w:bodyDiv w:val="1"/>
      <w:marLeft w:val="0"/>
      <w:marRight w:val="0"/>
      <w:marTop w:val="0"/>
      <w:marBottom w:val="0"/>
      <w:divBdr>
        <w:top w:val="none" w:sz="0" w:space="0" w:color="auto"/>
        <w:left w:val="none" w:sz="0" w:space="0" w:color="auto"/>
        <w:bottom w:val="none" w:sz="0" w:space="0" w:color="auto"/>
        <w:right w:val="none" w:sz="0" w:space="0" w:color="auto"/>
      </w:divBdr>
    </w:div>
    <w:div w:id="1216239554">
      <w:bodyDiv w:val="1"/>
      <w:marLeft w:val="0"/>
      <w:marRight w:val="0"/>
      <w:marTop w:val="0"/>
      <w:marBottom w:val="0"/>
      <w:divBdr>
        <w:top w:val="none" w:sz="0" w:space="0" w:color="auto"/>
        <w:left w:val="none" w:sz="0" w:space="0" w:color="auto"/>
        <w:bottom w:val="none" w:sz="0" w:space="0" w:color="auto"/>
        <w:right w:val="none" w:sz="0" w:space="0" w:color="auto"/>
      </w:divBdr>
    </w:div>
    <w:div w:id="1459451810">
      <w:bodyDiv w:val="1"/>
      <w:marLeft w:val="0"/>
      <w:marRight w:val="0"/>
      <w:marTop w:val="0"/>
      <w:marBottom w:val="0"/>
      <w:divBdr>
        <w:top w:val="none" w:sz="0" w:space="0" w:color="auto"/>
        <w:left w:val="none" w:sz="0" w:space="0" w:color="auto"/>
        <w:bottom w:val="none" w:sz="0" w:space="0" w:color="auto"/>
        <w:right w:val="none" w:sz="0" w:space="0" w:color="auto"/>
      </w:divBdr>
      <w:divsChild>
        <w:div w:id="355498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78803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2348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4/refrec/refrec.shtml" TargetMode="Externa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Sta08</b:Tag>
    <b:SourceType>Book</b:SourceType>
    <b:Guid>{9D591B99-8D9E-4E17-BE13-736FE36AA9DD}</b:Guid>
    <b:LCID>0</b:LCID>
    <b:Author>
      <b:Author>
        <b:NameList>
          <b:Person>
            <b:Last>Stanley</b:Last>
            <b:First>Block</b:First>
          </b:Person>
        </b:NameList>
      </b:Author>
    </b:Author>
    <b:Title>Fundamentos de la administración financiera</b:Title>
    <b:Year>2008</b:Year>
    <b:Publisher>Ricardo Alejandro del Bosque Alayoh</b:Publisher>
    <b:RefOrder>3</b:RefOrder>
  </b:Source>
  <b:Source>
    <b:Tag>Anó04</b:Tag>
    <b:SourceType>Book</b:SourceType>
    <b:Guid>{7D1460B3-A56F-4836-8147-7250C2A0FE36}</b:Guid>
    <b:LCID>0</b:LCID>
    <b:Author>
      <b:Author>
        <b:NameList>
          <b:Person>
            <b:Last>Anónimo</b:Last>
          </b:Person>
        </b:NameList>
      </b:Author>
    </b:Author>
    <b:Title>Máster en Finanzas</b:Title>
    <b:Year>2004</b:Year>
    <b:Publisher>Liberdúplex </b:Publisher>
    <b:RefOrder>1</b:RefOrder>
  </b:Source>
  <b:Source>
    <b:Tag>Och09</b:Tag>
    <b:SourceType>Book</b:SourceType>
    <b:Guid>{DF619537-CB3D-4154-8F4F-4B2279996481}</b:Guid>
    <b:LCID>0</b:LCID>
    <b:Author>
      <b:Author>
        <b:NameList>
          <b:Person>
            <b:Last>Guadalupe</b:Last>
            <b:First>Ochoa</b:First>
            <b:Middle>Setzer</b:Middle>
          </b:Person>
        </b:NameList>
      </b:Author>
    </b:Author>
    <b:Title>Administracion Financiera</b:Title>
    <b:Year>2009</b:Year>
    <b:Publisher>Mc Graw Hill</b:Publisher>
    <b:RefOrder>2</b:RefOrder>
  </b:Source>
</b:Sources>
</file>

<file path=customXml/itemProps1.xml><?xml version="1.0" encoding="utf-8"?>
<ds:datastoreItem xmlns:ds="http://schemas.openxmlformats.org/officeDocument/2006/customXml" ds:itemID="{04DE0B06-54B5-4C4A-B46D-8B504DE4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1334</Words>
  <Characters>7337</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JUAN_DAVID</cp:lastModifiedBy>
  <cp:revision>2</cp:revision>
  <dcterms:created xsi:type="dcterms:W3CDTF">2012-11-01T01:35:00Z</dcterms:created>
  <dcterms:modified xsi:type="dcterms:W3CDTF">2012-11-01T01:35:00Z</dcterms:modified>
</cp:coreProperties>
</file>